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4D" w:rsidRPr="006F104C" w:rsidRDefault="00EF6F4D" w:rsidP="006F104C">
      <w:pPr>
        <w:shd w:val="clear" w:color="auto" w:fill="FFFFFF"/>
        <w:spacing w:after="0" w:line="270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6F104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Права и обязанности заявителей, связанные с осуществлением работ по подтверждению соответствия</w:t>
      </w:r>
    </w:p>
    <w:p w:rsidR="00EF6F4D" w:rsidRPr="006F104C" w:rsidRDefault="00EF6F4D" w:rsidP="006F104C">
      <w:pPr>
        <w:shd w:val="clear" w:color="auto" w:fill="FFFFFF"/>
        <w:spacing w:after="0" w:line="270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F6F4D" w:rsidRPr="006F104C" w:rsidRDefault="00EF6F4D" w:rsidP="00EF6F4D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Заявитель вправе:</w:t>
      </w:r>
    </w:p>
    <w:p w:rsidR="00EF6F4D" w:rsidRPr="006F104C" w:rsidRDefault="00EF6F4D" w:rsidP="006F104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выбирать схему подтверждения соответствия;</w:t>
      </w:r>
    </w:p>
    <w:p w:rsidR="00EF6F4D" w:rsidRPr="006F104C" w:rsidRDefault="00101834" w:rsidP="006F104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обращаться для осуществления сертификации в любой орган по сертификации, область аккредитации которого распространяется на продукцию, которую Заказчик намеревается сертифицировать</w:t>
      </w:r>
      <w:r w:rsidR="00EF6F4D" w:rsidRPr="006F104C">
        <w:rPr>
          <w:rFonts w:ascii="Times New Roman" w:eastAsia="Times New Roman" w:hAnsi="Times New Roman" w:cs="Times New Roman"/>
          <w:lang w:eastAsia="ru-RU"/>
        </w:rPr>
        <w:t>;</w:t>
      </w:r>
    </w:p>
    <w:p w:rsidR="00EF6F4D" w:rsidRPr="006F104C" w:rsidRDefault="00EF6F4D" w:rsidP="006F104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 xml:space="preserve">направлять декларацию о </w:t>
      </w:r>
      <w:bookmarkStart w:id="0" w:name="_GoBack"/>
      <w:bookmarkEnd w:id="0"/>
      <w:r w:rsidRPr="006F104C">
        <w:rPr>
          <w:rFonts w:ascii="Times New Roman" w:eastAsia="Times New Roman" w:hAnsi="Times New Roman" w:cs="Times New Roman"/>
          <w:lang w:eastAsia="ru-RU"/>
        </w:rPr>
        <w:t>соответствии на регистрацию в орган по сертификации по своему выбору;</w:t>
      </w:r>
    </w:p>
    <w:p w:rsidR="00EF6F4D" w:rsidRPr="006F104C" w:rsidRDefault="00EF6F4D" w:rsidP="006F104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подавать жалобы и апелляции на действия и решения органа по сертификации;</w:t>
      </w:r>
    </w:p>
    <w:p w:rsidR="00EF6F4D" w:rsidRPr="006F104C" w:rsidRDefault="00EF6F4D" w:rsidP="006F104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быть осведомленным о ходе и результатах работ по подтверждению соответствия заявляемой продукции</w:t>
      </w:r>
      <w:r w:rsidR="00101834" w:rsidRPr="006F104C">
        <w:rPr>
          <w:rFonts w:ascii="Times New Roman" w:eastAsia="Times New Roman" w:hAnsi="Times New Roman" w:cs="Times New Roman"/>
          <w:lang w:eastAsia="ru-RU"/>
        </w:rPr>
        <w:t>.</w:t>
      </w:r>
    </w:p>
    <w:p w:rsidR="00EF6F4D" w:rsidRPr="006F104C" w:rsidRDefault="00EF6F4D" w:rsidP="00EF6F4D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F6F4D" w:rsidRPr="006F104C" w:rsidRDefault="00EF6F4D" w:rsidP="00EF6F4D">
      <w:pPr>
        <w:shd w:val="clear" w:color="auto" w:fill="FFFFFF"/>
        <w:spacing w:after="0" w:line="27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6F104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Заявитель обязан:</w:t>
      </w:r>
    </w:p>
    <w:p w:rsidR="00DB22FA" w:rsidRPr="006F104C" w:rsidRDefault="00DB22FA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представлять в орган по сертификации сведения, документы, полномочия, необходимые для выполнения им обязательств по подтверждению соответствия;</w:t>
      </w:r>
    </w:p>
    <w:p w:rsidR="00EF6F4D" w:rsidRPr="006F104C" w:rsidRDefault="00EF6F4D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выполнять правила и условия сертификации/регистрации декларации о соответствии;</w:t>
      </w:r>
    </w:p>
    <w:p w:rsidR="00EF6F4D" w:rsidRPr="006F104C" w:rsidRDefault="00EF6F4D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обеспечивать выполнение всех обязательных процедур при осуществлении сертификации (предоставлять доступ экспертов на производство для анализа его состояния, отбора образцов продукции для испытаний и т.п.);</w:t>
      </w:r>
    </w:p>
    <w:p w:rsidR="00EF6F4D" w:rsidRPr="006F104C" w:rsidRDefault="00101834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обеспечивать стабильность показателей (характеристик) продукции, которые подтверждены сертификатом соответствия, требованиям нормативных документов</w:t>
      </w:r>
      <w:r w:rsidR="00EF6F4D" w:rsidRPr="006F104C">
        <w:rPr>
          <w:rFonts w:ascii="Times New Roman" w:eastAsia="Times New Roman" w:hAnsi="Times New Roman" w:cs="Times New Roman"/>
          <w:lang w:eastAsia="ru-RU"/>
        </w:rPr>
        <w:t>;</w:t>
      </w:r>
    </w:p>
    <w:p w:rsidR="00EF6F4D" w:rsidRPr="006F104C" w:rsidRDefault="00EF6F4D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 xml:space="preserve">выпускать </w:t>
      </w:r>
      <w:r w:rsidR="00101834" w:rsidRPr="006F104C">
        <w:rPr>
          <w:rFonts w:ascii="Times New Roman" w:eastAsia="Times New Roman" w:hAnsi="Times New Roman" w:cs="Times New Roman"/>
          <w:lang w:eastAsia="ru-RU"/>
        </w:rPr>
        <w:t>в обращение продукцию, подлежащую обязательному подтверждению соответствия, только после осуществления такого подтверждения соответствия</w:t>
      </w:r>
      <w:r w:rsidRPr="006F104C">
        <w:rPr>
          <w:rFonts w:ascii="Times New Roman" w:eastAsia="Times New Roman" w:hAnsi="Times New Roman" w:cs="Times New Roman"/>
          <w:lang w:eastAsia="ru-RU"/>
        </w:rPr>
        <w:t>;</w:t>
      </w:r>
    </w:p>
    <w:p w:rsidR="00EF6F4D" w:rsidRPr="006F104C" w:rsidRDefault="00EF6F4D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 xml:space="preserve">указывать в сопроводительной и/или эксплуатационной документации сведения </w:t>
      </w:r>
      <w:r w:rsidR="00101834" w:rsidRPr="006F104C">
        <w:rPr>
          <w:rFonts w:ascii="Times New Roman" w:eastAsia="Times New Roman" w:hAnsi="Times New Roman" w:cs="Times New Roman"/>
          <w:lang w:eastAsia="ru-RU"/>
        </w:rPr>
        <w:t>о сертификате соответствия или</w:t>
      </w:r>
      <w:r w:rsidRPr="006F104C">
        <w:rPr>
          <w:rFonts w:ascii="Times New Roman" w:eastAsia="Times New Roman" w:hAnsi="Times New Roman" w:cs="Times New Roman"/>
          <w:lang w:eastAsia="ru-RU"/>
        </w:rPr>
        <w:t xml:space="preserve"> декларации о соответствии;</w:t>
      </w:r>
    </w:p>
    <w:p w:rsidR="00EF6F4D" w:rsidRPr="006F104C" w:rsidRDefault="00EF6F4D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 xml:space="preserve">предъявлять </w:t>
      </w:r>
      <w:r w:rsidR="00101834" w:rsidRPr="006F104C">
        <w:rPr>
          <w:rFonts w:ascii="Times New Roman" w:eastAsia="Times New Roman" w:hAnsi="Times New Roman" w:cs="Times New Roman"/>
          <w:lang w:eastAsia="ru-RU"/>
        </w:rPr>
        <w:t>в уполномоченные органы государственного контроля (надзора)</w:t>
      </w:r>
      <w:r w:rsidRPr="006F104C">
        <w:rPr>
          <w:rFonts w:ascii="Times New Roman" w:eastAsia="Times New Roman" w:hAnsi="Times New Roman" w:cs="Times New Roman"/>
          <w:lang w:eastAsia="ru-RU"/>
        </w:rPr>
        <w:t>, а также другим заинтересованным лицам документы</w:t>
      </w:r>
      <w:r w:rsidR="00101834" w:rsidRPr="006F104C">
        <w:rPr>
          <w:rFonts w:ascii="Times New Roman" w:eastAsia="Times New Roman" w:hAnsi="Times New Roman" w:cs="Times New Roman"/>
          <w:lang w:eastAsia="ru-RU"/>
        </w:rPr>
        <w:t>,</w:t>
      </w:r>
      <w:r w:rsidRPr="006F10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1834" w:rsidRPr="006F104C">
        <w:rPr>
          <w:rFonts w:ascii="Times New Roman" w:eastAsia="Times New Roman" w:hAnsi="Times New Roman" w:cs="Times New Roman"/>
          <w:lang w:eastAsia="ru-RU"/>
        </w:rPr>
        <w:t>свидетельствующие о подтверждении соответствия продукции установленным требованиям (декларацию о соответствии, сертификат соответствия или их копии)</w:t>
      </w:r>
      <w:r w:rsidRPr="006F104C">
        <w:rPr>
          <w:rFonts w:ascii="Times New Roman" w:eastAsia="Times New Roman" w:hAnsi="Times New Roman" w:cs="Times New Roman"/>
          <w:lang w:eastAsia="ru-RU"/>
        </w:rPr>
        <w:t>;</w:t>
      </w:r>
    </w:p>
    <w:p w:rsidR="00EF6F4D" w:rsidRPr="006F104C" w:rsidRDefault="00EF6F4D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приостанавливать или прекращать реализацию продукции, если срок действия сертификата/декларации истек, либо их действие приостановлено или прекращено, либо по требованию органов государственного контроля (надзора);</w:t>
      </w:r>
    </w:p>
    <w:p w:rsidR="00EF6F4D" w:rsidRPr="006F104C" w:rsidRDefault="00EF6F4D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 xml:space="preserve">извещать орган по сертификации обо всех изменениях, вносимых в техническую документацию или технологические процессы </w:t>
      </w:r>
      <w:r w:rsidR="00FF1BB0" w:rsidRPr="006F104C">
        <w:rPr>
          <w:rFonts w:ascii="Times New Roman" w:eastAsia="Times New Roman" w:hAnsi="Times New Roman" w:cs="Times New Roman"/>
          <w:lang w:eastAsia="ru-RU"/>
        </w:rPr>
        <w:t>производства продукции</w:t>
      </w:r>
      <w:r w:rsidRPr="006F104C">
        <w:rPr>
          <w:rFonts w:ascii="Times New Roman" w:eastAsia="Times New Roman" w:hAnsi="Times New Roman" w:cs="Times New Roman"/>
          <w:lang w:eastAsia="ru-RU"/>
        </w:rPr>
        <w:t>, соответствие которой подтверждено, если эти изменения влияют на обеспечение безопасности</w:t>
      </w:r>
      <w:r w:rsidR="00273BDB" w:rsidRPr="006F104C">
        <w:rPr>
          <w:rFonts w:ascii="Times New Roman" w:eastAsia="Times New Roman" w:hAnsi="Times New Roman" w:cs="Times New Roman"/>
          <w:lang w:eastAsia="ru-RU"/>
        </w:rPr>
        <w:t>;</w:t>
      </w:r>
    </w:p>
    <w:p w:rsidR="00273BDB" w:rsidRPr="006F104C" w:rsidRDefault="00273BDB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вести учет всех рекламаций (претензий) на продукцию, прошедшую процедуру подтверждения соответствия и извещать о них письменно орган по сертификации, осуществлять мероприятия по решению органа по сертификации по выявлению и установлению опасной продукции;</w:t>
      </w:r>
    </w:p>
    <w:p w:rsidR="00D31925" w:rsidRPr="006F104C" w:rsidRDefault="00273BDB" w:rsidP="006F104C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7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F104C">
        <w:rPr>
          <w:rFonts w:ascii="Times New Roman" w:eastAsia="Times New Roman" w:hAnsi="Times New Roman" w:cs="Times New Roman"/>
          <w:lang w:eastAsia="ru-RU"/>
        </w:rPr>
        <w:t>оплачивать все затраты, возникающие в следствие необходимости проведения утилизации образцов продукции, отобранных в целях проведения сертификационных испытаний.</w:t>
      </w:r>
    </w:p>
    <w:sectPr w:rsidR="00D31925" w:rsidRPr="006F10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4C" w:rsidRDefault="006F104C" w:rsidP="006F104C">
      <w:pPr>
        <w:spacing w:after="0" w:line="240" w:lineRule="auto"/>
      </w:pPr>
      <w:r>
        <w:separator/>
      </w:r>
    </w:p>
  </w:endnote>
  <w:endnote w:type="continuationSeparator" w:id="0">
    <w:p w:rsidR="006F104C" w:rsidRDefault="006F104C" w:rsidP="006F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4C" w:rsidRDefault="006F104C" w:rsidP="006F104C">
      <w:pPr>
        <w:spacing w:after="0" w:line="240" w:lineRule="auto"/>
      </w:pPr>
      <w:r>
        <w:separator/>
      </w:r>
    </w:p>
  </w:footnote>
  <w:footnote w:type="continuationSeparator" w:id="0">
    <w:p w:rsidR="006F104C" w:rsidRDefault="006F104C" w:rsidP="006F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04C" w:rsidRPr="006F104C" w:rsidRDefault="006F104C">
    <w:pPr>
      <w:pStyle w:val="a5"/>
      <w:rPr>
        <w:rFonts w:ascii="Times New Roman" w:hAnsi="Times New Roman" w:cs="Times New Roman"/>
        <w:b/>
        <w:sz w:val="20"/>
        <w:u w:val="single"/>
      </w:rPr>
    </w:pPr>
    <w:r w:rsidRPr="006F104C">
      <w:rPr>
        <w:rFonts w:ascii="Times New Roman" w:hAnsi="Times New Roman" w:cs="Times New Roman"/>
        <w:b/>
        <w:sz w:val="20"/>
        <w:u w:val="single"/>
      </w:rPr>
      <w:t>ОС ООО «</w:t>
    </w:r>
    <w:r w:rsidR="00442035">
      <w:rPr>
        <w:rFonts w:ascii="Times New Roman" w:hAnsi="Times New Roman" w:cs="Times New Roman"/>
        <w:b/>
        <w:sz w:val="20"/>
        <w:u w:val="single"/>
      </w:rPr>
      <w:t>СибПромТест</w:t>
    </w:r>
    <w:r w:rsidRPr="006F104C">
      <w:rPr>
        <w:rFonts w:ascii="Times New Roman" w:hAnsi="Times New Roman" w:cs="Times New Roman"/>
        <w:b/>
        <w:sz w:val="20"/>
        <w:u w:val="single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9D6"/>
    <w:multiLevelType w:val="multilevel"/>
    <w:tmpl w:val="FD94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0D27"/>
    <w:multiLevelType w:val="multilevel"/>
    <w:tmpl w:val="846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3E"/>
    <w:rsid w:val="00101834"/>
    <w:rsid w:val="00272B9F"/>
    <w:rsid w:val="00273BDB"/>
    <w:rsid w:val="00442035"/>
    <w:rsid w:val="006F104C"/>
    <w:rsid w:val="00BB6427"/>
    <w:rsid w:val="00C93F3E"/>
    <w:rsid w:val="00DB22FA"/>
    <w:rsid w:val="00EF6F4D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35C7-BC83-4645-A699-D08E207F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F4D"/>
    <w:rPr>
      <w:b/>
      <w:bCs/>
    </w:rPr>
  </w:style>
  <w:style w:type="paragraph" w:styleId="a5">
    <w:name w:val="header"/>
    <w:basedOn w:val="a"/>
    <w:link w:val="a6"/>
    <w:uiPriority w:val="99"/>
    <w:unhideWhenUsed/>
    <w:rsid w:val="006F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04C"/>
  </w:style>
  <w:style w:type="paragraph" w:styleId="a7">
    <w:name w:val="footer"/>
    <w:basedOn w:val="a"/>
    <w:link w:val="a8"/>
    <w:uiPriority w:val="99"/>
    <w:unhideWhenUsed/>
    <w:rsid w:val="006F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Кудряшова Дарья Алексеевна</cp:lastModifiedBy>
  <cp:revision>6</cp:revision>
  <dcterms:created xsi:type="dcterms:W3CDTF">2016-02-27T14:46:00Z</dcterms:created>
  <dcterms:modified xsi:type="dcterms:W3CDTF">2018-04-16T10:38:00Z</dcterms:modified>
</cp:coreProperties>
</file>